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C8" w:rsidRDefault="00F865C8" w:rsidP="009944A2">
      <w:pPr>
        <w:pStyle w:val="ConsPlusNormal"/>
        <w:ind w:left="6803"/>
        <w:jc w:val="both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     Приложение</w:t>
      </w:r>
    </w:p>
    <w:p w:rsidR="009944A2" w:rsidRDefault="009944A2" w:rsidP="009944A2">
      <w:pPr>
        <w:pStyle w:val="ConsPlusNormal"/>
        <w:ind w:left="6803"/>
        <w:jc w:val="both"/>
      </w:pPr>
      <w:bookmarkStart w:id="0" w:name="_GoBack"/>
      <w:bookmarkEnd w:id="0"/>
      <w:r>
        <w:rPr>
          <w:sz w:val="28"/>
          <w:szCs w:val="28"/>
        </w:rPr>
        <w:t xml:space="preserve">   к приказу ФАС России</w:t>
      </w:r>
    </w:p>
    <w:p w:rsidR="009944A2" w:rsidRDefault="009944A2" w:rsidP="009944A2">
      <w:pPr>
        <w:pStyle w:val="ConsPlusNormal"/>
        <w:ind w:left="6803"/>
        <w:jc w:val="both"/>
      </w:pPr>
      <w:r>
        <w:rPr>
          <w:sz w:val="28"/>
          <w:szCs w:val="28"/>
        </w:rPr>
        <w:t>от __________ № _______</w:t>
      </w:r>
    </w:p>
    <w:p w:rsidR="009944A2" w:rsidRDefault="009944A2" w:rsidP="009944A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9944A2" w:rsidRDefault="009944A2" w:rsidP="009944A2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>ИЗМЕНЕНИЯ,</w:t>
      </w:r>
      <w:bookmarkStart w:id="1" w:name="Par37"/>
    </w:p>
    <w:p w:rsidR="009944A2" w:rsidRDefault="009944A2" w:rsidP="009944A2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>ВНОСИМЫЕ В ПРИЛОЖЕНИЕ К ПРИКАЗУ ФАС РОССИИ</w:t>
      </w:r>
      <w:r>
        <w:rPr>
          <w:rFonts w:ascii="Times New Roman" w:hAnsi="Times New Roman" w:cs="Times New Roman"/>
          <w:sz w:val="28"/>
          <w:szCs w:val="28"/>
        </w:rPr>
        <w:br/>
        <w:t>ОТ 10 ДЕКАБРЯ 2015 Г. № 1226/15 «ОБ ИНДЕКСАЦИИ СТАВОК ТАРИФОВ, СБОРОВ И ПЛАТЫ ЗА ПЕРЕВОЗКУ ГРУЗОВ И УСЛУГИ</w:t>
      </w:r>
      <w:r>
        <w:rPr>
          <w:rFonts w:ascii="Times New Roman" w:hAnsi="Times New Roman" w:cs="Times New Roman"/>
          <w:sz w:val="28"/>
          <w:szCs w:val="28"/>
        </w:rPr>
        <w:br/>
        <w:t>ПО ИСПОЛЬЗОВАНИЮ ИНФРАСТРУКТУРЫ ПРИ ПЕРЕВОЗКАХ ГРУЗОВ, ВЫПОЛНЯЕМЫЕ (ОКАЗЫВАЕМЫЕ) ОАО «РОССИЙСКИЕ ЖЕЛЕЗНЫЕ ДОРОГИ»</w:t>
      </w:r>
    </w:p>
    <w:p w:rsidR="009944A2" w:rsidRDefault="009944A2" w:rsidP="009944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44A2" w:rsidRDefault="009944A2" w:rsidP="009944A2">
      <w:pPr>
        <w:pStyle w:val="ConsPlusNormal"/>
        <w:spacing w:line="360" w:lineRule="auto"/>
        <w:ind w:firstLine="907"/>
        <w:jc w:val="both"/>
      </w:pPr>
      <w:r>
        <w:rPr>
          <w:sz w:val="28"/>
          <w:szCs w:val="28"/>
        </w:rPr>
        <w:t>1. В таблице «Индексы к базовым ставкам тарифов, сборов и платы, определяемым по правилам раздела 2 части I Прейскуранта № 10-01» приложения № 1 в графе «Индексы к ставкам Прейскуранта № 10-01» столбцы «2023 год», «2024 год», «2025 год» изложить в следующей редакции:</w:t>
      </w:r>
    </w:p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992"/>
        <w:gridCol w:w="992"/>
      </w:tblGrid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2023</w:t>
            </w:r>
          </w:p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5,7680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6,1775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6,4617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5,3901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5,7728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6,0383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5,5320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5,9248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6,1973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5,6374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6,0377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6,3154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5,3901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5,7728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6,0383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5,0738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5,4340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5,6840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4,7458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5,0828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5,3166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5,8775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6,2948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6,5844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5,1846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5,5527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5,8081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4,9495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5,3009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5,5447</w:t>
            </w:r>
          </w:p>
        </w:tc>
      </w:tr>
      <w:tr w:rsidR="009944A2" w:rsidTr="00B27356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3,0419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3,2579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3,4078</w:t>
            </w:r>
          </w:p>
        </w:tc>
      </w:tr>
    </w:tbl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850"/>
        <w:jc w:val="both"/>
      </w:pPr>
      <w:r>
        <w:rPr>
          <w:sz w:val="28"/>
          <w:szCs w:val="28"/>
        </w:rPr>
        <w:t xml:space="preserve">2. В таблице «Индексы к базовым ставкам тарифов, сборов и платы, определяемым по правилам раздела 4 части I Прейскуранта № 10-01» приложения № 2 в графе «Индексы к ставкам Прейскуранта № 10-01» столбцы «2023 год», «2024 </w:t>
      </w:r>
      <w:r>
        <w:rPr>
          <w:sz w:val="28"/>
          <w:szCs w:val="28"/>
        </w:rPr>
        <w:lastRenderedPageBreak/>
        <w:t>год», «2025 год» изложить в следующей редакции:</w:t>
      </w:r>
    </w:p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 xml:space="preserve"> 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850"/>
        <w:gridCol w:w="850"/>
      </w:tblGrid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2,070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2,217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2,319</w:t>
            </w:r>
          </w:p>
        </w:tc>
      </w:tr>
    </w:tbl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850"/>
        <w:jc w:val="both"/>
      </w:pPr>
      <w:r>
        <w:rPr>
          <w:sz w:val="28"/>
          <w:szCs w:val="28"/>
        </w:rPr>
        <w:t>3. В таблице «Индексы к базовым ставкам Тарифного руководства № 2» приложения № 3 в графе «Индексы к ставкам Тарифного руководства № 2» столбцы «2023 год», «2024 год», «2025 год» изложить в следующей редакции:</w:t>
      </w:r>
    </w:p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850"/>
        <w:gridCol w:w="850"/>
      </w:tblGrid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5,773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6,467</w:t>
            </w:r>
          </w:p>
        </w:tc>
      </w:tr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5,773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6,467</w:t>
            </w:r>
          </w:p>
        </w:tc>
      </w:tr>
    </w:tbl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1077"/>
        <w:jc w:val="both"/>
      </w:pPr>
      <w:r>
        <w:rPr>
          <w:sz w:val="28"/>
          <w:szCs w:val="28"/>
        </w:rPr>
        <w:t>4. В таблице «Индексы к базовым ставкам сборов Тарифного руководства</w:t>
      </w:r>
      <w:r>
        <w:rPr>
          <w:sz w:val="28"/>
          <w:szCs w:val="28"/>
        </w:rPr>
        <w:br/>
        <w:t>№ 3» приложения № 4 в графе «Индексы к ставкам Тарифного руководства № 3» столбцы «2023 год», «2024 год», «2025 год» изложить в следующей редакции:</w:t>
      </w:r>
    </w:p>
    <w:p w:rsidR="009944A2" w:rsidRDefault="009944A2" w:rsidP="009944A2">
      <w:pPr>
        <w:pStyle w:val="ConsPlusNormal"/>
        <w:spacing w:line="360" w:lineRule="auto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850"/>
        <w:gridCol w:w="850"/>
      </w:tblGrid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6,455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6,913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7,231</w:t>
            </w:r>
          </w:p>
        </w:tc>
      </w:tr>
    </w:tbl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850"/>
        <w:jc w:val="both"/>
      </w:pPr>
      <w:r>
        <w:rPr>
          <w:sz w:val="28"/>
          <w:szCs w:val="28"/>
        </w:rPr>
        <w:t>5. В таблице «Индексы к базовым ставкам платы за нахождение</w:t>
      </w:r>
      <w:r>
        <w:rPr>
          <w:sz w:val="28"/>
          <w:szCs w:val="28"/>
        </w:rPr>
        <w:br/>
        <w:t>на железнодорожных путях общего пользования подвижного состава и правил</w:t>
      </w:r>
      <w:r>
        <w:rPr>
          <w:sz w:val="28"/>
          <w:szCs w:val="28"/>
        </w:rPr>
        <w:br/>
        <w:t>ее применения (Тарифное руководство)» приложения № 6 в графе «Индексы</w:t>
      </w:r>
      <w:r>
        <w:rPr>
          <w:sz w:val="28"/>
          <w:szCs w:val="28"/>
        </w:rPr>
        <w:br/>
        <w:t>к ставкам Тарифного руководства» столбцы «2023 год», «2024 год», «2025 год» изложить в следующей редакции:</w:t>
      </w:r>
    </w:p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974"/>
        <w:gridCol w:w="974"/>
        <w:gridCol w:w="975"/>
      </w:tblGrid>
      <w:tr w:rsidR="009944A2" w:rsidTr="00B27356">
        <w:trPr>
          <w:trHeight w:val="57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1,779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1,861</w:t>
            </w:r>
          </w:p>
        </w:tc>
      </w:tr>
      <w:tr w:rsidR="009944A2" w:rsidTr="00B27356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1,779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1,861</w:t>
            </w:r>
          </w:p>
        </w:tc>
      </w:tr>
    </w:tbl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850"/>
        <w:jc w:val="both"/>
      </w:pPr>
      <w:r>
        <w:rPr>
          <w:sz w:val="28"/>
          <w:szCs w:val="28"/>
        </w:rPr>
        <w:lastRenderedPageBreak/>
        <w:t>6. В таблице «Дополнительные индексы к действующим тарифам, сборам</w:t>
      </w:r>
      <w:r>
        <w:rPr>
          <w:sz w:val="28"/>
          <w:szCs w:val="28"/>
        </w:rPr>
        <w:br/>
        <w:t>и плате, применяемые в целях формирования дополнительной целевой надбавки на выполнение капитального ремонта инфраструктуры железнодорожного транспорта общего пользования» приложения № 7 в графе «Дополнительные индексы» столбец «2025 год» изложить в следующей редакции:</w:t>
      </w:r>
    </w:p>
    <w:p w:rsidR="009944A2" w:rsidRDefault="009944A2" w:rsidP="009944A2">
      <w:pPr>
        <w:jc w:val="both"/>
      </w:pPr>
      <w:r>
        <w:rPr>
          <w:sz w:val="28"/>
          <w:szCs w:val="28"/>
        </w:rPr>
        <w:t xml:space="preserve">« </w:t>
      </w:r>
    </w:p>
    <w:tbl>
      <w:tblPr>
        <w:tblW w:w="0" w:type="auto"/>
        <w:tblInd w:w="-10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985"/>
      </w:tblGrid>
      <w:tr w:rsidR="009944A2" w:rsidTr="00B27356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sz w:val="28"/>
                <w:szCs w:val="28"/>
              </w:rPr>
              <w:t xml:space="preserve">2025 год </w:t>
            </w:r>
          </w:p>
        </w:tc>
      </w:tr>
      <w:tr w:rsidR="009944A2" w:rsidTr="00B27356">
        <w:tblPrEx>
          <w:tblCellMar>
            <w:left w:w="108" w:type="dxa"/>
            <w:right w:w="108" w:type="dxa"/>
          </w:tblCellMar>
        </w:tblPrEx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sz w:val="28"/>
                <w:szCs w:val="28"/>
              </w:rPr>
              <w:t xml:space="preserve">1,07 </w:t>
            </w:r>
          </w:p>
        </w:tc>
      </w:tr>
      <w:tr w:rsidR="009944A2" w:rsidTr="00B27356">
        <w:tblPrEx>
          <w:tblCellMar>
            <w:left w:w="108" w:type="dxa"/>
            <w:right w:w="108" w:type="dxa"/>
          </w:tblCellMar>
        </w:tblPrEx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sz w:val="28"/>
                <w:szCs w:val="28"/>
              </w:rPr>
              <w:t xml:space="preserve">1,07 </w:t>
            </w:r>
          </w:p>
        </w:tc>
      </w:tr>
      <w:tr w:rsidR="009944A2" w:rsidTr="00B27356">
        <w:tblPrEx>
          <w:tblCellMar>
            <w:left w:w="108" w:type="dxa"/>
            <w:right w:w="108" w:type="dxa"/>
          </w:tblCellMar>
        </w:tblPrEx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sz w:val="28"/>
                <w:szCs w:val="28"/>
              </w:rPr>
              <w:t xml:space="preserve">1,07 </w:t>
            </w:r>
          </w:p>
        </w:tc>
      </w:tr>
    </w:tbl>
    <w:p w:rsidR="009944A2" w:rsidRDefault="009944A2" w:rsidP="009944A2">
      <w:pPr>
        <w:widowControl w:val="0"/>
        <w:tabs>
          <w:tab w:val="left" w:pos="3459"/>
        </w:tabs>
        <w:jc w:val="both"/>
      </w:pPr>
      <w:r>
        <w:rPr>
          <w:sz w:val="28"/>
          <w:szCs w:val="28"/>
        </w:rPr>
        <w:t>».</w:t>
      </w:r>
    </w:p>
    <w:p w:rsidR="009944A2" w:rsidRDefault="009944A2" w:rsidP="009944A2">
      <w:pPr>
        <w:pStyle w:val="ConsPlusNormal"/>
        <w:spacing w:line="360" w:lineRule="auto"/>
        <w:ind w:firstLine="850"/>
        <w:jc w:val="both"/>
      </w:pPr>
      <w:r>
        <w:rPr>
          <w:sz w:val="28"/>
          <w:szCs w:val="28"/>
        </w:rPr>
        <w:t>7. В таблице «Индексы к базовым ставкам платы за перевозки специальных грузов» приложения № 8 в графе «Индексы» столбцы «2023 год», «2024 год», «2025 год» изложить в следующей редакции:</w:t>
      </w:r>
    </w:p>
    <w:p w:rsidR="009944A2" w:rsidRDefault="009944A2" w:rsidP="009944A2">
      <w:pPr>
        <w:pStyle w:val="ConsPlusNormal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Ind w:w="-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770"/>
        <w:gridCol w:w="771"/>
      </w:tblGrid>
      <w:tr w:rsidR="009944A2" w:rsidTr="00B27356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9944A2" w:rsidTr="00B27356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1,524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1,632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4A2" w:rsidRDefault="009944A2" w:rsidP="00B27356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1,707</w:t>
            </w:r>
          </w:p>
        </w:tc>
      </w:tr>
    </w:tbl>
    <w:p w:rsidR="009944A2" w:rsidRDefault="009944A2" w:rsidP="009944A2">
      <w:pPr>
        <w:widowControl w:val="0"/>
        <w:jc w:val="both"/>
      </w:pPr>
      <w:r>
        <w:rPr>
          <w:sz w:val="28"/>
          <w:szCs w:val="28"/>
        </w:rPr>
        <w:t>».</w:t>
      </w:r>
      <w:bookmarkEnd w:id="1"/>
    </w:p>
    <w:p w:rsidR="00C643EF" w:rsidRDefault="00C643EF"/>
    <w:sectPr w:rsidR="00C643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96" w:right="567" w:bottom="1693" w:left="1417" w:header="737" w:footer="1134" w:gutter="0"/>
      <w:cols w:space="72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A0E" w:rsidRDefault="00BF4A0E">
      <w:r>
        <w:separator/>
      </w:r>
    </w:p>
  </w:endnote>
  <w:endnote w:type="continuationSeparator" w:id="0">
    <w:p w:rsidR="00BF4A0E" w:rsidRDefault="00BF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BF4A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9944A2">
    <w:pPr>
      <w:pStyle w:val="a3"/>
    </w:pPr>
    <w:r>
      <w:rPr>
        <w:noProof/>
        <w:lang w:eastAsia="ru-RU" w:bidi="ar-SA"/>
      </w:rPr>
      <mc:AlternateContent>
        <mc:Choice Requires="wps">
          <w:drawing>
            <wp:anchor distT="179705" distB="72390" distL="72390" distR="72390" simplePos="0" relativeHeight="251660288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169545</wp:posOffset>
              </wp:positionV>
              <wp:extent cx="1727200" cy="408305"/>
              <wp:effectExtent l="0" t="0" r="1270" b="3175"/>
              <wp:wrapSquare wrapText="bothSides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53975" tIns="179705" rIns="179705" bIns="5397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FCFE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.4pt;margin-top:13.35pt;width:136pt;height:32.15pt;z-index:251660288;visibility:visible;mso-wrap-style:square;mso-width-percent:0;mso-height-percent:0;mso-wrap-distance-left:5.7pt;mso-wrap-distance-top:14.15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FOwlgIAAAwFAAAOAAAAZHJzL2Uyb0RvYy54bWysVMuO0zAU3SPxD5b3bR6TTpuo6WhmShHS&#10;8JAGPsC1ncbCsYPtNh0QC/b8Av/AggU7fqHzR1w7bZnhISFEFolvfH3u45zr6dm2kWjDjRValTgZ&#10;xhhxRTUTalXiVy8XgwlG1hHFiNSKl/iGW3w2e/hg2rUFT3WtJeMGAYiyRdeWuHauLaLI0po3xA51&#10;yxVsVto0xIFpVhEzpAP0RkZpHJ9GnTasNZpya+HvvN/Es4BfVZy651VluUOyxJCbC28T3kv/jmZT&#10;UqwMaWtB92mQf8iiIUJB0CPUnDiC1kb8AtUIarTVlRtS3US6qgTloQaoJol/qua6Ji0PtUBzbHts&#10;k/1/sPTZ5oVBgpU4xUiRBijafdp93n3Zfdt9vf1w+xGlvkddawtwvW7B2W0v9Ba4DvXa9krT1xYp&#10;fVkTteLnxuiu5oRBjok/Gd052uNYD7LsnmoGwcja6QC0rUzjGwgtQYAOXN0c+eFbh6gPOU7HQDpG&#10;FPayeHISj0IIUhxOt8a6x1w3yC9KbID/gE42V9b5bEhxcPHBrJaCLYSUwTCr5aU0aENAK4vw7NHv&#10;uUnlnZX2x3rE/g8kCTH8nk83cP8uT9IsvkjzweJ0Mh5ki2w0yMfxZBAn+UV+Gmd5Nl+89wkmWVEL&#10;xri6EoofdJhkf8fzfiJ6BQUloq7E+Sgd9RT9scg4PL8rshEOxlKKpsSToxMpPLGPFIOySeGIkP06&#10;up9+6DL04PANXQky8Mz3GlhqdgMqMBpIAj7hAoFFrc1bjDoYxhLbN2tiOEbyiQIljU7y8QimNxjJ&#10;GHoIlrlnLe86EkUBrMQOo3556fqZX7dGrGqI1atX6XPQXyWCNLxQ+7z2qoWRCzXsrwc/03ft4PXj&#10;Ept9BwAA//8DAFBLAwQUAAYACAAAACEAMfcWn9sAAAAGAQAADwAAAGRycy9kb3ducmV2LnhtbEzO&#10;wU7DMAwG4DsS7xAZiRtLF4mVlboTGuKGgJVeuGWNaQtNUiXZVnh6zAmO9m/9/srNbEdxpBAH7xCW&#10;iwwEudabwXUIzevD1Q2ImLQzevSOEL4owqY6Pyt1YfzJ7ehYp05wiYuFRuhTmgopY9uT1XHhJ3Kc&#10;vftgdeIxdNIEfeJyO0qVZStp9eD4Q68n2vbUftYHiyDfrvP7x7Ctv5+a9Uv93NjOfyjEy4v57hZE&#10;ojn9HcMvn+lQsWnvD85EMSKwOyGoVQ6CU5UrXuwR1ssMZFXK//zqBwAA//8DAFBLAQItABQABgAI&#10;AAAAIQC2gziS/gAAAOEBAAATAAAAAAAAAAAAAAAAAAAAAABbQ29udGVudF9UeXBlc10ueG1sUEsB&#10;Ai0AFAAGAAgAAAAhADj9If/WAAAAlAEAAAsAAAAAAAAAAAAAAAAALwEAAF9yZWxzLy5yZWxzUEsB&#10;Ai0AFAAGAAgAAAAhAOScU7CWAgAADAUAAA4AAAAAAAAAAAAAAAAALgIAAGRycy9lMm9Eb2MueG1s&#10;UEsBAi0AFAAGAAgAAAAhADH3Fp/bAAAABgEAAA8AAAAAAAAAAAAAAAAA8AQAAGRycy9kb3ducmV2&#10;LnhtbFBLBQYAAAAABAAEAPMAAAD4BQAAAAA=&#10;" stroked="f">
              <v:textbox inset="4.25pt,14.15pt,14.15pt,4.25pt"/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9944A2">
    <w:pPr>
      <w:pStyle w:val="a3"/>
    </w:pPr>
    <w:r>
      <w:rPr>
        <w:noProof/>
        <w:lang w:eastAsia="ru-RU" w:bidi="ar-SA"/>
      </w:rPr>
      <mc:AlternateContent>
        <mc:Choice Requires="wps">
          <w:drawing>
            <wp:anchor distT="179705" distB="72390" distL="72390" distR="72390" simplePos="0" relativeHeight="25165926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138430</wp:posOffset>
              </wp:positionV>
              <wp:extent cx="1727200" cy="408305"/>
              <wp:effectExtent l="0" t="0" r="1270" b="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53975" tIns="179705" rIns="179705" bIns="5397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B1D6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.4pt;margin-top:10.9pt;width:136pt;height:32.15pt;z-index:251659264;visibility:visible;mso-wrap-style:square;mso-width-percent:0;mso-height-percent:0;mso-wrap-distance-left:5.7pt;mso-wrap-distance-top:14.15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rZWlwIAAAwFAAAOAAAAZHJzL2Uyb0RvYy54bWysVMuO0zAU3SPxD5b3nSSddNpEk47mQRHS&#10;8JAGPsC1ncYisY3tNh1GLNjzC/wDCxbs+IXOH3Ftt6UDLBCii9Q3vj4+955zc3q27lq04sYKJSuc&#10;HaUYcUkVE3JR4TevZ4MJRtYRyUirJK/wLbf4bPr40WmvSz5UjWoZNwhApC17XeHGOV0miaUN74g9&#10;UppL2KyV6YiD0CwSZkgP6F2bDNP0JOmVYdooyq2Ft1dxE08Dfl1z6l7WteUOtRUGbi48TXjO/TOZ&#10;npJyYYhuBN3SIP/AoiNCwqV7qCviCFoa8RtUJ6hRVtXuiKouUXUtKA81QDVZ+ks1Nw3RPNQCzbF6&#10;3yb7/2Dpi9UrgwQD7TCSpAOJNp83XzZfN9833+4/3n9Cme9Rr20JqTcakt36Qq19vq/X6mtF31ok&#10;1WVD5IKfG6P6hhMGHMPJ5OBoxLEeZN4/VwwuI0unAtC6Np0HhJYgQAetbvf68LVD1F85Ho5BdIwo&#10;7OXp5DgdeXIJKXentbHuKVcd8osKG9A/oJPVtXUxdZcS2KtWsJlo2xCYxfyyNWhFwCuz8Nui28O0&#10;VvpkqfyxiBjfAEm4w+95ukH7uyIb5unFsBjMTibjQT7LR4NinE4GaVZcFCdpXuRXsw+eYJaXjWCM&#10;y2sh+c6HWf53Om8nIjooOBH1FS5Gw1GU6JC9PSwyDb8/FdkJB2PZiq7Ck30SKb2wTySDsknpiGjj&#10;OnlIPwgCPdj9h64EG3jlowfmit2CC4wCkUBP+IDAolHmPUY9DGOF7bslMRyj9pkEJ42Oi/EIpjcE&#10;2Rh6CJF5EM0PE4mkAFZhh1FcXro480ttxKKBu6J7pToH/9UiWMMbNfIC5j6AkQs1bD8PfqYP45D1&#10;8yM2/QEAAP//AwBQSwMEFAAGAAgAAAAhAPypSC7bAAAABgEAAA8AAABkcnMvZG93bnJldi54bWxM&#10;jktPwzAQhO9I/AdrkbhRJ5ZoIY1ToSJuiEfIhZsbb5NAvI5stw38epYTnPYxo5mv3MxuFEcMcfCk&#10;IV9kIJBabwfqNDRvD1c3IGIyZM3oCTV8YYRNdX5WmsL6E73isU6d4BCKhdHQpzQVUsa2R2fiwk9I&#10;rO19cCbxGTppgzlxuBulyrKldGYgbujNhNse28/64DTI9+vV/WPY1t9Pze1L/dy4zn8orS8v5rs1&#10;iIRz+jPDLz6jQ8VMO38gG8WogbmTBpXzZFWtFC87fi9zkFUp/+NXPwAAAP//AwBQSwECLQAUAAYA&#10;CAAAACEAtoM4kv4AAADhAQAAEwAAAAAAAAAAAAAAAAAAAAAAW0NvbnRlbnRfVHlwZXNdLnhtbFBL&#10;AQItABQABgAIAAAAIQA4/SH/1gAAAJQBAAALAAAAAAAAAAAAAAAAAC8BAABfcmVscy8ucmVsc1BL&#10;AQItABQABgAIAAAAIQC2+rZWlwIAAAwFAAAOAAAAAAAAAAAAAAAAAC4CAABkcnMvZTJvRG9jLnht&#10;bFBLAQItABQABgAIAAAAIQD8qUgu2wAAAAYBAAAPAAAAAAAAAAAAAAAAAPEEAABkcnMvZG93bnJl&#10;di54bWxQSwUGAAAAAAQABADzAAAA+QUAAAAA&#10;" stroked="f">
              <v:textbox inset="4.25pt,14.15pt,14.15pt,4.25pt"/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A0E" w:rsidRDefault="00BF4A0E">
      <w:r>
        <w:separator/>
      </w:r>
    </w:p>
  </w:footnote>
  <w:footnote w:type="continuationSeparator" w:id="0">
    <w:p w:rsidR="00BF4A0E" w:rsidRDefault="00BF4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BF4A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9944A2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F865C8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95" w:rsidRDefault="00BF4A0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A2"/>
    <w:rsid w:val="009944A2"/>
    <w:rsid w:val="00BF4A0E"/>
    <w:rsid w:val="00C643EF"/>
    <w:rsid w:val="00F8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DFF980-D212-49CC-949D-05C5E12E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4A2"/>
    <w:pPr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44A2"/>
    <w:pPr>
      <w:suppressLineNumbers/>
      <w:tabs>
        <w:tab w:val="center" w:pos="4819"/>
        <w:tab w:val="right" w:pos="9638"/>
      </w:tabs>
    </w:pPr>
  </w:style>
  <w:style w:type="character" w:customStyle="1" w:styleId="a4">
    <w:name w:val="Нижний колонтитул Знак"/>
    <w:basedOn w:val="a0"/>
    <w:link w:val="a3"/>
    <w:rsid w:val="009944A2"/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ConsPlusNormal">
    <w:name w:val="ConsPlusNormal"/>
    <w:rsid w:val="009944A2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rsid w:val="009944A2"/>
    <w:pPr>
      <w:widowControl w:val="0"/>
      <w:suppressAutoHyphens/>
      <w:spacing w:after="0" w:line="240" w:lineRule="auto"/>
    </w:pPr>
    <w:rPr>
      <w:rFonts w:ascii="Arial" w:eastAsia="Cambria Math" w:hAnsi="Arial" w:cs="Arial"/>
      <w:b/>
      <w:bCs/>
      <w:kern w:val="2"/>
      <w:sz w:val="24"/>
      <w:szCs w:val="24"/>
      <w:lang w:eastAsia="ru-RU"/>
    </w:rPr>
  </w:style>
  <w:style w:type="paragraph" w:styleId="a5">
    <w:name w:val="header"/>
    <w:basedOn w:val="a"/>
    <w:link w:val="a6"/>
    <w:rsid w:val="009944A2"/>
    <w:pPr>
      <w:suppressLineNumbers/>
      <w:tabs>
        <w:tab w:val="center" w:pos="4961"/>
        <w:tab w:val="right" w:pos="9922"/>
      </w:tabs>
    </w:pPr>
  </w:style>
  <w:style w:type="character" w:customStyle="1" w:styleId="a6">
    <w:name w:val="Верхний колонтитул Знак"/>
    <w:basedOn w:val="a0"/>
    <w:link w:val="a5"/>
    <w:rsid w:val="009944A2"/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a7">
    <w:name w:val="Верхний колонтитул слева"/>
    <w:basedOn w:val="a5"/>
    <w:rsid w:val="00994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Сомова</dc:creator>
  <cp:keywords/>
  <dc:description/>
  <cp:lastModifiedBy>Екатерина Сергеевна Сомова</cp:lastModifiedBy>
  <cp:revision>2</cp:revision>
  <dcterms:created xsi:type="dcterms:W3CDTF">2022-11-03T15:51:00Z</dcterms:created>
  <dcterms:modified xsi:type="dcterms:W3CDTF">2022-11-03T15:52:00Z</dcterms:modified>
</cp:coreProperties>
</file>