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22AAC2" w14:textId="40E1EFC1" w:rsidR="00787FB7" w:rsidRPr="00787FB7" w:rsidRDefault="00787FB7" w:rsidP="00787FB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87FB7">
        <w:rPr>
          <w:rFonts w:ascii="Times New Roman" w:eastAsia="Times New Roman" w:hAnsi="Times New Roman" w:cs="Times New Roman"/>
          <w:noProof/>
          <w:color w:val="333333"/>
          <w:sz w:val="20"/>
          <w:szCs w:val="20"/>
          <w:bdr w:val="none" w:sz="0" w:space="0" w:color="auto" w:frame="1"/>
          <w:lang w:eastAsia="ru-RU"/>
        </w:rPr>
        <w:drawing>
          <wp:inline distT="0" distB="0" distL="0" distR="0" wp14:anchorId="2F59A52E" wp14:editId="208F9F60">
            <wp:extent cx="2381250" cy="542925"/>
            <wp:effectExtent l="0" t="0" r="0" b="9525"/>
            <wp:docPr id="1" name="Рисунок 1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FD8E2C" w14:textId="77777777" w:rsidR="00787FB7" w:rsidRPr="00787FB7" w:rsidRDefault="00787FB7" w:rsidP="00787FB7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787FB7">
        <w:rPr>
          <w:rFonts w:ascii="Arial" w:eastAsia="Times New Roman" w:hAnsi="Arial" w:cs="Arial"/>
          <w:vanish/>
          <w:sz w:val="16"/>
          <w:szCs w:val="16"/>
          <w:lang w:eastAsia="ru-RU"/>
        </w:rPr>
        <w:t>Начало формы</w:t>
      </w:r>
    </w:p>
    <w:p w14:paraId="54A94C9A" w14:textId="77777777" w:rsidR="00787FB7" w:rsidRPr="00787FB7" w:rsidRDefault="00787FB7" w:rsidP="00787FB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DEC92FF" w14:textId="77777777" w:rsidR="00787FB7" w:rsidRPr="00787FB7" w:rsidRDefault="00787FB7" w:rsidP="00787FB7">
      <w:pPr>
        <w:spacing w:after="0" w:line="390" w:lineRule="atLeast"/>
        <w:outlineLvl w:val="1"/>
        <w:rPr>
          <w:rFonts w:ascii="inherit" w:eastAsia="Times New Roman" w:hAnsi="inherit" w:cs="Times New Roman"/>
          <w:sz w:val="39"/>
          <w:szCs w:val="39"/>
          <w:lang w:eastAsia="ru-RU"/>
        </w:rPr>
      </w:pPr>
      <w:hyperlink r:id="rId6" w:history="1">
        <w:r w:rsidRPr="00787FB7">
          <w:rPr>
            <w:rFonts w:ascii="inherit" w:eastAsia="Times New Roman" w:hAnsi="inherit" w:cs="Times New Roman"/>
            <w:color w:val="333333"/>
            <w:sz w:val="39"/>
            <w:szCs w:val="39"/>
            <w:u w:val="single"/>
            <w:bdr w:val="none" w:sz="0" w:space="0" w:color="auto" w:frame="1"/>
            <w:lang w:eastAsia="ru-RU"/>
          </w:rPr>
          <w:t>Выпуск № 223 (27559) 01.12.2022</w:t>
        </w:r>
      </w:hyperlink>
    </w:p>
    <w:p w14:paraId="77D045C8" w14:textId="77777777" w:rsidR="00787FB7" w:rsidRPr="00787FB7" w:rsidRDefault="00787FB7" w:rsidP="00787FB7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87FB7">
        <w:rPr>
          <w:rFonts w:ascii="Times New Roman" w:eastAsia="Times New Roman" w:hAnsi="Times New Roman" w:cs="Times New Roman"/>
          <w:sz w:val="30"/>
          <w:szCs w:val="30"/>
          <w:bdr w:val="none" w:sz="0" w:space="0" w:color="auto" w:frame="1"/>
          <w:lang w:eastAsia="ru-RU"/>
        </w:rPr>
        <w:t>3 полоса </w:t>
      </w:r>
      <w:r w:rsidRPr="00787FB7">
        <w:rPr>
          <w:rFonts w:ascii="Times New Roman" w:eastAsia="Times New Roman" w:hAnsi="Times New Roman" w:cs="Times New Roman"/>
          <w:i/>
          <w:iCs/>
          <w:color w:val="B01D21"/>
          <w:sz w:val="30"/>
          <w:szCs w:val="30"/>
          <w:bdr w:val="none" w:sz="0" w:space="0" w:color="auto" w:frame="1"/>
          <w:lang w:eastAsia="ru-RU"/>
        </w:rPr>
        <w:t>|</w:t>
      </w:r>
      <w:r w:rsidRPr="00787FB7">
        <w:rPr>
          <w:rFonts w:ascii="Times New Roman" w:eastAsia="Times New Roman" w:hAnsi="Times New Roman" w:cs="Times New Roman"/>
          <w:sz w:val="30"/>
          <w:szCs w:val="30"/>
          <w:bdr w:val="none" w:sz="0" w:space="0" w:color="auto" w:frame="1"/>
          <w:lang w:eastAsia="ru-RU"/>
        </w:rPr>
        <w:t> Официально</w:t>
      </w:r>
    </w:p>
    <w:p w14:paraId="0C120152" w14:textId="77777777" w:rsidR="00787FB7" w:rsidRPr="00787FB7" w:rsidRDefault="00787FB7" w:rsidP="00787FB7">
      <w:pPr>
        <w:spacing w:before="180" w:after="90" w:line="594" w:lineRule="atLeast"/>
        <w:outlineLvl w:val="0"/>
        <w:rPr>
          <w:rFonts w:ascii="inherit" w:eastAsia="Times New Roman" w:hAnsi="inherit" w:cs="Times New Roman"/>
          <w:kern w:val="36"/>
          <w:sz w:val="54"/>
          <w:szCs w:val="54"/>
          <w:lang w:eastAsia="ru-RU"/>
        </w:rPr>
      </w:pPr>
      <w:r w:rsidRPr="00787FB7">
        <w:rPr>
          <w:rFonts w:ascii="inherit" w:eastAsia="Times New Roman" w:hAnsi="inherit" w:cs="Times New Roman"/>
          <w:kern w:val="36"/>
          <w:sz w:val="54"/>
          <w:szCs w:val="54"/>
          <w:lang w:eastAsia="ru-RU"/>
        </w:rPr>
        <w:t>Объявляется решение заседания правления ОАО «РЖД» об изменении уровня тарифов на перевозки железнодорожным транспортом ряда грузов в рамках ценовых пределов</w:t>
      </w:r>
    </w:p>
    <w:p w14:paraId="29C95D6A" w14:textId="77777777" w:rsidR="00787FB7" w:rsidRPr="00787FB7" w:rsidRDefault="00787FB7" w:rsidP="00787FB7">
      <w:pPr>
        <w:spacing w:after="90" w:line="273" w:lineRule="atLeast"/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</w:pPr>
      <w:r w:rsidRPr="00787FB7"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>Выписка из протокола заседания правления ОАО «РЖД» № 81 от 25 ноября 2022 г.</w:t>
      </w:r>
    </w:p>
    <w:p w14:paraId="6D110842" w14:textId="20DB9FBF" w:rsidR="001F2B31" w:rsidRDefault="00787FB7" w:rsidP="00787FB7">
      <w:pPr>
        <w:spacing w:after="90" w:line="273" w:lineRule="atLeast"/>
      </w:pPr>
      <w:r w:rsidRPr="00787FB7">
        <w:rPr>
          <w:rFonts w:ascii="Times New Roman" w:eastAsia="Times New Roman" w:hAnsi="Times New Roman" w:cs="Times New Roman"/>
          <w:b/>
          <w:bCs/>
          <w:sz w:val="21"/>
          <w:szCs w:val="21"/>
          <w:bdr w:val="none" w:sz="0" w:space="0" w:color="auto" w:frame="1"/>
          <w:lang w:eastAsia="ru-RU"/>
        </w:rPr>
        <w:t>I.</w:t>
      </w:r>
      <w:r w:rsidRPr="00787FB7">
        <w:rPr>
          <w:rFonts w:ascii="Times New Roman" w:eastAsia="Times New Roman" w:hAnsi="Times New Roman" w:cs="Times New Roman"/>
          <w:sz w:val="21"/>
          <w:szCs w:val="21"/>
          <w:lang w:eastAsia="ru-RU"/>
        </w:rPr>
        <w:t> Об изменении уровня железнодорожных тарифов на экспортные и импортные перевозки груженых собственных крупнотоннажных контейнеров через российско-казахстанские погранпереходы по восточному направлению международного транспортного коридора «Север – Юг» в рамках ценовых пределов</w:t>
      </w:r>
      <w:r w:rsidRPr="00787FB7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  <w:r w:rsidRPr="00787FB7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  <w:t xml:space="preserve">1. Установить в соответствии с приказом ФСТ России от 21 декабря 2012 г. № 423-т/3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утвержденными в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 декабря 2012 г. № 398-т/3 со всеми изменениями и дополнениями, утвержденными в установленном порядке, понижающий коэффициент 0,8 к действующим тарифам раздела 2 Прейскуранта № 10-01 «Тарифы на перевозки грузов и услуги инфраструктуры, выполняемые российскими железными дорогами», утвержденного постановлением ФЭК России от 17 июня 2003 г. № 47-т/5 (зарегистрированного Минюстом России 9 июля 2003 г., регистрационный номер 4882) со всеми изменениями и дополнениями, утвержденными в установленном порядке, на экспортные и импортные перевозки груженых собственных (арендованных) крупнотоннажных контейнеров на собственных (арендованных) платформах через российско-казахстанские пограничные передаточные станции при проследовании </w:t>
      </w:r>
      <w:proofErr w:type="spellStart"/>
      <w:r w:rsidRPr="00787FB7">
        <w:rPr>
          <w:rFonts w:ascii="Times New Roman" w:eastAsia="Times New Roman" w:hAnsi="Times New Roman" w:cs="Times New Roman"/>
          <w:sz w:val="21"/>
          <w:szCs w:val="21"/>
          <w:lang w:eastAsia="ru-RU"/>
        </w:rPr>
        <w:t>казахстано</w:t>
      </w:r>
      <w:proofErr w:type="spellEnd"/>
      <w:r w:rsidRPr="00787FB7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-туркменского пограничного перехода </w:t>
      </w:r>
      <w:proofErr w:type="spellStart"/>
      <w:r w:rsidRPr="00787FB7">
        <w:rPr>
          <w:rFonts w:ascii="Times New Roman" w:eastAsia="Times New Roman" w:hAnsi="Times New Roman" w:cs="Times New Roman"/>
          <w:sz w:val="21"/>
          <w:szCs w:val="21"/>
          <w:lang w:eastAsia="ru-RU"/>
        </w:rPr>
        <w:t>Болашак</w:t>
      </w:r>
      <w:proofErr w:type="spellEnd"/>
      <w:r w:rsidRPr="00787FB7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– </w:t>
      </w:r>
      <w:proofErr w:type="spellStart"/>
      <w:r w:rsidRPr="00787FB7">
        <w:rPr>
          <w:rFonts w:ascii="Times New Roman" w:eastAsia="Times New Roman" w:hAnsi="Times New Roman" w:cs="Times New Roman"/>
          <w:sz w:val="21"/>
          <w:szCs w:val="21"/>
          <w:lang w:eastAsia="ru-RU"/>
        </w:rPr>
        <w:t>Серхетяка</w:t>
      </w:r>
      <w:proofErr w:type="spellEnd"/>
      <w:r w:rsidRPr="00787FB7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  <w:r w:rsidRPr="00787FB7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  <w:r w:rsidRPr="00787FB7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  <w:t>2. Период действия понижающего коэффициента с 1 января 2023 г. по 31 декабря 2023 г. включительно.</w:t>
      </w:r>
      <w:r w:rsidRPr="00787FB7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  <w:r w:rsidRPr="00787FB7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  <w:t>3. Указанный коэффициент не применяется на первоначальном и на последующих участках перевозки в случае изменения первоначальной железнодорожной станции назначения (переадресовки) груженого контейнера, как в пути следования, так и на первоначальной станции назначения.</w:t>
      </w:r>
      <w:r w:rsidRPr="00787FB7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  <w:r w:rsidRPr="00787FB7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  <w:r w:rsidRPr="00787FB7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  <w:r w:rsidRPr="00787FB7">
        <w:rPr>
          <w:rFonts w:ascii="Times New Roman" w:eastAsia="Times New Roman" w:hAnsi="Times New Roman" w:cs="Times New Roman"/>
          <w:b/>
          <w:bCs/>
          <w:sz w:val="21"/>
          <w:szCs w:val="21"/>
          <w:bdr w:val="none" w:sz="0" w:space="0" w:color="auto" w:frame="1"/>
          <w:lang w:eastAsia="ru-RU"/>
        </w:rPr>
        <w:t>II.</w:t>
      </w:r>
      <w:r w:rsidRPr="00787FB7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 Об изменении уровня железнодорожных тарифов на внутрироссийские и импортные перевозки груженых универсальных крупнотоннажных контейнеров в полувагонах со станций Дальневосточной </w:t>
      </w:r>
      <w:r w:rsidRPr="00787FB7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>железной дороги в рамках ценовых пределов</w:t>
      </w:r>
      <w:r w:rsidRPr="00787FB7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  <w:r w:rsidRPr="00787FB7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  <w:t>1. Установить в соответствии с приказом ФСТ России от 21 декабря 2012 г. № 423-т/3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утвержденными в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 декабря 2012 г. № 398-т/3 со всеми изменениями и дополнениями, утвержденными в установленном порядке, понижающий коэффициент 0,793 к действующим тарифам раздела 2 Прейскуранта № 10-01 «Тарифы на перевозки грузов и услуги инфраструктуры, выполняемые российскими железными дорогами», утвержденного постановлением ФЭК России от 17 июня 2003 г. № 47-т/5 (зарегистрированного Минюстом России 9 июля 2003 г., регистрационный номер 4882) со всеми изменениями и дополнениями, утвержденными в установленном порядке, на внутрироссийские и импортные перевозки груженых универсальных крупнотоннажных контейнеров в собственных (арендованных) полувагонах со станций Дальневосточной железной дороги.</w:t>
      </w:r>
      <w:r w:rsidRPr="00787FB7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  <w:r w:rsidRPr="00787FB7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  <w:t>2. Период действия понижающего коэффициента с 1 января 2023 г. по 31 декабря 2023 г. включительно.</w:t>
      </w:r>
      <w:r w:rsidRPr="00787FB7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  <w:r w:rsidRPr="00787FB7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  <w:t>3. Указанный коэффициент не применяется на первоначальном и на последующих участках перевозки в случае изменения первоначальной железнодорожной станции назначения (переадресовки) груженого контейнера, как в пути следования, так и на первоначальной станции назначения.</w:t>
      </w:r>
      <w:r w:rsidRPr="00787FB7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  <w:r w:rsidRPr="00787FB7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  <w:r w:rsidRPr="00787FB7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</w:p>
    <w:sectPr w:rsidR="001F2B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FB7"/>
    <w:rsid w:val="001F2B31"/>
    <w:rsid w:val="0078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87E90"/>
  <w15:chartTrackingRefBased/>
  <w15:docId w15:val="{CD2D0081-EEE6-47FE-BB3A-264B1BB18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87FB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787FB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87FB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87FB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787FB7"/>
    <w:rPr>
      <w:color w:val="0000FF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787FB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787FB7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sr-only">
    <w:name w:val="sr-only"/>
    <w:basedOn w:val="a0"/>
    <w:rsid w:val="00787FB7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787FB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787FB7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time">
    <w:name w:val="time"/>
    <w:basedOn w:val="a0"/>
    <w:rsid w:val="00787FB7"/>
  </w:style>
  <w:style w:type="character" w:styleId="a4">
    <w:name w:val="Emphasis"/>
    <w:basedOn w:val="a0"/>
    <w:uiPriority w:val="20"/>
    <w:qFormat/>
    <w:rsid w:val="00787FB7"/>
    <w:rPr>
      <w:i/>
      <w:iCs/>
    </w:rPr>
  </w:style>
  <w:style w:type="character" w:customStyle="1" w:styleId="b-share">
    <w:name w:val="b-share"/>
    <w:basedOn w:val="a0"/>
    <w:rsid w:val="00787F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159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83226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19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53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906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1463682">
          <w:marLeft w:val="-225"/>
          <w:marRight w:val="-225"/>
          <w:marTop w:val="8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505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728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38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497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2093173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459267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104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gudok.ru/newspaper/?archive=2022.12.01" TargetMode="External"/><Relationship Id="rId5" Type="http://schemas.openxmlformats.org/officeDocument/2006/relationships/image" Target="media/image1.gif"/><Relationship Id="rId4" Type="http://schemas.openxmlformats.org/officeDocument/2006/relationships/hyperlink" Target="https://gudok.ru/newspaper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632</Words>
  <Characters>3605</Characters>
  <Application>Microsoft Office Word</Application>
  <DocSecurity>0</DocSecurity>
  <Lines>30</Lines>
  <Paragraphs>8</Paragraphs>
  <ScaleCrop>false</ScaleCrop>
  <Company/>
  <LinksUpToDate>false</LinksUpToDate>
  <CharactersWithSpaces>4229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Sema</dc:creator>
  <cp:keywords/>
  <dc:description/>
  <cp:lastModifiedBy>Sema</cp:lastModifiedBy>
  <cp:revision>1</cp:revision>
  <dcterms:created xsi:type="dcterms:W3CDTF">2022-12-01T11:36:00Z</dcterms:created>
  <dcterms:modified xsi:type="dcterms:W3CDTF">2022-12-01T11:37:00Z</dcterms:modified>
</cp:coreProperties>
</file>