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59FE1" w14:textId="3DC28A96" w:rsidR="00557134" w:rsidRPr="00557134" w:rsidRDefault="00557134" w:rsidP="00557134">
      <w:r w:rsidRPr="00557134">
        <mc:AlternateContent>
          <mc:Choice Requires="wps">
            <w:drawing>
              <wp:inline distT="0" distB="0" distL="0" distR="0" wp14:anchorId="0447D79F" wp14:editId="7557A0D9">
                <wp:extent cx="304800" cy="304800"/>
                <wp:effectExtent l="0" t="0" r="0" b="0"/>
                <wp:docPr id="1330241073" name="Прямоугольник 20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FC4311" id="Прямоугольник 20" o:spid="_x0000_s1026" href="https://www.gudok.ru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03C285E4" w14:textId="0E637A2B" w:rsidR="00557134" w:rsidRPr="00557134" w:rsidRDefault="00557134" w:rsidP="00557134">
      <w:pPr>
        <w:rPr>
          <w:b/>
          <w:bCs/>
        </w:rPr>
      </w:pPr>
      <w:hyperlink r:id="rId6" w:history="1">
        <w:r w:rsidRPr="00557134">
          <w:rPr>
            <w:rStyle w:val="a3"/>
            <w:b/>
            <w:bCs/>
          </w:rPr>
          <w:t>Выпуск: № 147 (27969) 03.10.2024</w:t>
        </w:r>
      </w:hyperlink>
      <w:r w:rsidRPr="00557134">
        <w:rPr>
          <w:b/>
          <w:bCs/>
        </w:rPr>
        <w:br/>
        <w:t>6 полоса</w:t>
      </w:r>
    </w:p>
    <w:p w14:paraId="58972F27" w14:textId="77777777" w:rsidR="00557134" w:rsidRPr="00557134" w:rsidRDefault="00557134" w:rsidP="00557134">
      <w:r w:rsidRPr="00557134"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3AF8D544" w14:textId="77777777" w:rsidR="00557134" w:rsidRPr="00557134" w:rsidRDefault="00557134" w:rsidP="00557134">
      <w:pPr>
        <w:rPr>
          <w:b/>
          <w:bCs/>
        </w:rPr>
      </w:pPr>
      <w:r w:rsidRPr="00557134">
        <w:rPr>
          <w:b/>
          <w:bCs/>
        </w:rPr>
        <w:t>Выписка из протокола заседания правления ОАО «РЖД» от 26 сентября 2024 г. № 77</w:t>
      </w:r>
    </w:p>
    <w:p w14:paraId="771A7355" w14:textId="77777777" w:rsidR="00557134" w:rsidRPr="00557134" w:rsidRDefault="00557134" w:rsidP="00557134">
      <w:r w:rsidRPr="00557134">
        <w:rPr>
          <w:b/>
          <w:bCs/>
        </w:rPr>
        <w:br/>
        <w:t>I. Об изменении уровня железнодорожных тарифов на экспортные и импортные перевозки груженых крупнотоннажных контейнеров через российско-казахстанские пограничные передаточные станции по восточному маршруту международного транспортного коридора «Север – Юг»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557134">
        <w:softHyphen/>
        <w:t xml:space="preserve">юстом России 9 июля 2003 г., регистрационный номер 4882) со всеми изменениями и дополнениями, утвержденными в установленном порядке, на экспортные и импортные перевозки груженых собственных (арендованных) крупнотоннажных контейнеров на собственных (арендованных) платформах через российско-казахстанские пограничные передаточные станции при проследовании казахстанско-туркменского пограничного перехода Болашак – </w:t>
      </w:r>
      <w:proofErr w:type="spellStart"/>
      <w:r w:rsidRPr="00557134">
        <w:t>Серхетяка</w:t>
      </w:r>
      <w:proofErr w:type="spellEnd"/>
      <w:r w:rsidRPr="00557134">
        <w:t>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 как в пути следования, так и на первоначальной станции назначения.</w:t>
      </w:r>
      <w:r w:rsidRPr="00557134">
        <w:br/>
      </w:r>
      <w:r w:rsidRPr="00557134">
        <w:br/>
      </w:r>
      <w:r w:rsidRPr="00557134">
        <w:br/>
      </w:r>
      <w:r w:rsidRPr="00557134">
        <w:rPr>
          <w:b/>
          <w:bCs/>
        </w:rPr>
        <w:t>II. Об изменении уровня железнодорожных тарифов на экспортные перевозки черных металлов (позиции ЕТСНГ 312-315, 321-324) в вагонах через российско-казахстанские пограничные передаточные станции по восточному маршруту международного транспортного коридора «Север-Юг»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</w:t>
      </w:r>
      <w:r w:rsidRPr="00557134">
        <w:lastRenderedPageBreak/>
        <w:t>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557134">
        <w:softHyphen/>
        <w:t xml:space="preserve">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черных металлов (позиции ЕТСНГ 312-315, 321-324) в собственных (арендованных) вагонах через пограничные переходы с Казахстаном при дальнейшем проследовании станций </w:t>
      </w:r>
      <w:proofErr w:type="spellStart"/>
      <w:r w:rsidRPr="00557134">
        <w:t>Сарахс</w:t>
      </w:r>
      <w:proofErr w:type="spellEnd"/>
      <w:r w:rsidRPr="00557134">
        <w:t>/</w:t>
      </w:r>
      <w:proofErr w:type="spellStart"/>
      <w:r w:rsidRPr="00557134">
        <w:t>Сарахс</w:t>
      </w:r>
      <w:proofErr w:type="spellEnd"/>
      <w:r w:rsidRPr="00557134">
        <w:t xml:space="preserve"> (эксп.) или </w:t>
      </w:r>
      <w:proofErr w:type="spellStart"/>
      <w:r w:rsidRPr="00557134">
        <w:t>Акяйла</w:t>
      </w:r>
      <w:proofErr w:type="spellEnd"/>
      <w:r w:rsidRPr="00557134">
        <w:t>/</w:t>
      </w:r>
      <w:proofErr w:type="spellStart"/>
      <w:r w:rsidRPr="00557134">
        <w:t>Акяйла</w:t>
      </w:r>
      <w:proofErr w:type="spellEnd"/>
      <w:r w:rsidRPr="00557134">
        <w:t xml:space="preserve"> (эксп.) Туркменских железных дорог.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Период действия понижающего коэффициента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4.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III. Об изменении уровня железнодорожных тарифов на экспортные перевозки черных металлов (позиции ЕТСНГ 311, 312, 314, 315, 321-324) в вагонах через пограничную передаточную станцию Самур (эксп.) Северо-Кавказской железной дороги с дальнейшим проследованием пограничного перехода </w:t>
      </w:r>
      <w:proofErr w:type="spellStart"/>
      <w:r w:rsidRPr="00557134">
        <w:rPr>
          <w:b/>
          <w:bCs/>
        </w:rPr>
        <w:t>Беюк-Кясик</w:t>
      </w:r>
      <w:proofErr w:type="spellEnd"/>
      <w:r w:rsidRPr="00557134">
        <w:rPr>
          <w:b/>
          <w:bCs/>
        </w:rPr>
        <w:t xml:space="preserve"> – Гардабани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1. </w:t>
      </w:r>
      <w:r w:rsidRPr="00557134">
        <w:t xml:space="preserve"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черных металлов (позиции ЕТСНГ 311, 312, 314, 315, 321-324) в собственных (арендованных) вагонах через пограничную передаточную станцию Самур (эксп.) Северо-Кавказской железной дороги с дальнейшим проследованием пограничного перехода </w:t>
      </w:r>
      <w:proofErr w:type="spellStart"/>
      <w:r w:rsidRPr="00557134">
        <w:t>Беюк-Кясик</w:t>
      </w:r>
      <w:proofErr w:type="spellEnd"/>
      <w:r w:rsidRPr="00557134">
        <w:t xml:space="preserve"> – Гардабани.</w:t>
      </w:r>
      <w:r w:rsidRPr="00557134">
        <w:br/>
      </w:r>
      <w:r w:rsidRPr="00557134">
        <w:br/>
      </w:r>
      <w:r w:rsidRPr="00557134">
        <w:rPr>
          <w:b/>
          <w:bCs/>
        </w:rPr>
        <w:t>2. </w:t>
      </w:r>
      <w:r w:rsidRPr="00557134">
        <w:t xml:space="preserve">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</w:t>
      </w:r>
      <w:r w:rsidRPr="00557134">
        <w:lastRenderedPageBreak/>
        <w:t>таких перевозок не должно выходить за рамки максимального или минимального уровней ценовых пределов.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Период действия понижающего коэффициента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4.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IV. Об изменении уровня железнодорожных тарифов на экспортные и импортные перевозки грузов второго и третьего тарифных классов в рефрижераторных контейнерах со станции Селятино Московской железной дороги назначением на станции </w:t>
      </w:r>
      <w:proofErr w:type="spellStart"/>
      <w:r w:rsidRPr="00557134">
        <w:rPr>
          <w:b/>
          <w:bCs/>
        </w:rPr>
        <w:t>Сергели</w:t>
      </w:r>
      <w:proofErr w:type="spellEnd"/>
      <w:r w:rsidRPr="00557134">
        <w:rPr>
          <w:b/>
          <w:bCs/>
        </w:rPr>
        <w:t xml:space="preserve"> и Джизак Узбекских железных дорог через пограничный переход </w:t>
      </w:r>
      <w:proofErr w:type="spellStart"/>
      <w:r w:rsidRPr="00557134">
        <w:rPr>
          <w:b/>
          <w:bCs/>
        </w:rPr>
        <w:t>Канисай</w:t>
      </w:r>
      <w:proofErr w:type="spellEnd"/>
      <w:r w:rsidRPr="00557134">
        <w:rPr>
          <w:b/>
          <w:bCs/>
        </w:rPr>
        <w:t xml:space="preserve"> (рзд) (эксп.), а также в обратном направлении через пограничный переход Озинки (эксп.)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тарифных классов в собственных (арендованных) рефрижераторных крупнотоннажных контейнерах на собственных (арендованных) специализированных платформах со станции Селятино Московской железной дороги на станции </w:t>
      </w:r>
      <w:proofErr w:type="spellStart"/>
      <w:r w:rsidRPr="00557134">
        <w:t>Сергели</w:t>
      </w:r>
      <w:proofErr w:type="spellEnd"/>
      <w:r w:rsidRPr="00557134">
        <w:t xml:space="preserve">, Джизак Узбекских железных дорог через пограничную передаточную станцию </w:t>
      </w:r>
      <w:proofErr w:type="spellStart"/>
      <w:r w:rsidRPr="00557134">
        <w:t>Канисай</w:t>
      </w:r>
      <w:proofErr w:type="spellEnd"/>
      <w:r w:rsidRPr="00557134">
        <w:t xml:space="preserve"> (рзд) (эксп.) Южно-Уральской железной дороги и на импортные перевозки грузов второго и третьего тарифных классов в собственных (арендованных) рефрижераторных крупнотоннажных контейнерах на собственных (арендованных) специализированных платформах со станций </w:t>
      </w:r>
      <w:proofErr w:type="spellStart"/>
      <w:r w:rsidRPr="00557134">
        <w:t>Сергели</w:t>
      </w:r>
      <w:proofErr w:type="spellEnd"/>
      <w:r w:rsidRPr="00557134">
        <w:t>, Джизак Узбекских железных дорог на станцию Селятино Московской железной дороги через пограничную передаточную станцию Озинки (эксп.) Приволжской железной дороги.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V. Об изменении уровня железнодорожных тарифов на импортные перевозки плодоовощной продукции (позиции ЕТСНГ 041-043, 051-054) из Республики Узбекистан и Республики </w:t>
      </w:r>
      <w:r w:rsidRPr="00557134">
        <w:rPr>
          <w:b/>
          <w:bCs/>
        </w:rPr>
        <w:lastRenderedPageBreak/>
        <w:t xml:space="preserve">Таджикистан в Российскую Федерацию в рефрижераторном подвижном составе принадлежности АО «Узбекистон </w:t>
      </w:r>
      <w:proofErr w:type="spellStart"/>
      <w:r w:rsidRPr="00557134">
        <w:rPr>
          <w:b/>
          <w:bCs/>
        </w:rPr>
        <w:t>темир</w:t>
      </w:r>
      <w:proofErr w:type="spellEnd"/>
      <w:r w:rsidRPr="00557134">
        <w:rPr>
          <w:b/>
          <w:bCs/>
        </w:rPr>
        <w:t xml:space="preserve"> йуллари» и ГУП «</w:t>
      </w:r>
      <w:proofErr w:type="spellStart"/>
      <w:r w:rsidRPr="00557134">
        <w:rPr>
          <w:b/>
          <w:bCs/>
        </w:rPr>
        <w:t>Рохи</w:t>
      </w:r>
      <w:proofErr w:type="spellEnd"/>
      <w:r w:rsidRPr="00557134">
        <w:rPr>
          <w:b/>
          <w:bCs/>
        </w:rPr>
        <w:t xml:space="preserve"> </w:t>
      </w:r>
      <w:proofErr w:type="spellStart"/>
      <w:r w:rsidRPr="00557134">
        <w:rPr>
          <w:b/>
          <w:bCs/>
        </w:rPr>
        <w:t>охани</w:t>
      </w:r>
      <w:proofErr w:type="spellEnd"/>
      <w:r w:rsidRPr="00557134">
        <w:rPr>
          <w:b/>
          <w:bCs/>
        </w:rPr>
        <w:t xml:space="preserve"> Точикистон»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557134">
        <w:softHyphen/>
        <w:t xml:space="preserve">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«Узбекистон </w:t>
      </w:r>
      <w:proofErr w:type="spellStart"/>
      <w:r w:rsidRPr="00557134">
        <w:t>темир</w:t>
      </w:r>
      <w:proofErr w:type="spellEnd"/>
      <w:r w:rsidRPr="00557134">
        <w:t xml:space="preserve"> йуллари» и ГУП «</w:t>
      </w:r>
      <w:proofErr w:type="spellStart"/>
      <w:r w:rsidRPr="00557134">
        <w:t>Рохи</w:t>
      </w:r>
      <w:proofErr w:type="spellEnd"/>
      <w:r w:rsidRPr="00557134">
        <w:t xml:space="preserve"> </w:t>
      </w:r>
      <w:proofErr w:type="spellStart"/>
      <w:r w:rsidRPr="00557134">
        <w:t>охани</w:t>
      </w:r>
      <w:proofErr w:type="spellEnd"/>
      <w:r w:rsidRPr="00557134">
        <w:t xml:space="preserve"> Точикистон».</w:t>
      </w:r>
      <w:r w:rsidRPr="00557134">
        <w:br/>
      </w:r>
      <w:r w:rsidRPr="00557134">
        <w:br/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VI. Об изменении уровня железнодорожных тарифов на внутрироссийские перевозки заготовки трубной (код ЕТСНГ 314063) в вагонах со станции Полевской Свердловской железной дороги на станцию Каменск-Уральский Свердловской железной дороги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заготовки трубной (код ЕТСНГ 314063) в собственных (арендованных) вагонах со станции Полевской Свердловской железной дороги на станцию Каменск-Уральский Свердловской железной дороги.</w:t>
      </w:r>
      <w:r w:rsidRPr="00557134">
        <w:br/>
      </w:r>
      <w:r w:rsidRPr="00557134">
        <w:br/>
      </w:r>
      <w:r w:rsidRPr="00557134">
        <w:lastRenderedPageBreak/>
        <w:t> 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заготовки трубной (код ЕТСНГ 314063) в собственных (арендованных) вагонах со станции Полевской Свердловской железной дороги на станцию Каменск-Уральский Свердловской железной дороги в размере не менее 150 тыс. тонн.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–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Выполнение гарантированного объема перевозок должно быть закреплено договорными обязательствами с ОАО «РЖД».</w:t>
      </w:r>
      <w:r w:rsidRPr="00557134">
        <w:br/>
      </w:r>
      <w:r w:rsidRPr="00557134">
        <w:br/>
      </w:r>
      <w:r w:rsidRPr="00557134">
        <w:rPr>
          <w:b/>
          <w:bCs/>
        </w:rPr>
        <w:t>VII. Об изменении уровня железнодорожных тарифов на внутрироссийские перевозки руды медно-цинковой (код ЕТСНГ 151408) в полувагонах со станции Ивдель I Свердловской железной дороги на станцию Верхняя Свердловской железной дороги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557134">
        <w:softHyphen/>
        <w:t>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медно-цинковой (код ЕТСНГ 151408) в собственных (арендованных) полувагонах со станции Ивдель I Свердловской железной дороги на станцию Верхняя Свердловской железной дороги.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VIII. Об изменении уровня железнодорожных тарифов на внутрироссийские перевозки руды медной (код ЕТСНГ 151395) в полувагонах со станции Реж Свердловской железной дороги на станции Верхняя и </w:t>
      </w:r>
      <w:proofErr w:type="spellStart"/>
      <w:r w:rsidRPr="00557134">
        <w:rPr>
          <w:b/>
          <w:bCs/>
        </w:rPr>
        <w:t>Ежевая</w:t>
      </w:r>
      <w:proofErr w:type="spellEnd"/>
      <w:r w:rsidRPr="00557134">
        <w:rPr>
          <w:b/>
          <w:bCs/>
        </w:rPr>
        <w:t xml:space="preserve"> Свердловской железной дороги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</w:t>
      </w:r>
      <w:r w:rsidRPr="00557134">
        <w:lastRenderedPageBreak/>
        <w:t xml:space="preserve">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медной (код ЕТСНГ 151395) в собственных (арендованных) полувагонах со станции Реж Свердловской железной дороги на станции Верхняя и </w:t>
      </w:r>
      <w:proofErr w:type="spellStart"/>
      <w:r w:rsidRPr="00557134">
        <w:t>Ежевая</w:t>
      </w:r>
      <w:proofErr w:type="spellEnd"/>
      <w:r w:rsidRPr="00557134">
        <w:t xml:space="preserve"> Свердловской железной дороги.</w:t>
      </w:r>
      <w:r w:rsidRPr="00557134">
        <w:br/>
      </w:r>
      <w:r w:rsidRPr="00557134">
        <w:br/>
      </w:r>
      <w:r w:rsidRPr="00557134">
        <w:rPr>
          <w:b/>
          <w:bCs/>
        </w:rPr>
        <w:t>2.</w:t>
      </w:r>
      <w:r w:rsidRPr="00557134">
        <w:t> Период действия понижающего коэффициента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IX. Об изменении уровня железнодорожных тарифов на внутрироссийские перевозки бутадиена ингибированного (код ЕТСНГ 488123) в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7134">
        <w:rPr>
          <w:b/>
          <w:bCs/>
        </w:rPr>
        <w:t>Соболеково</w:t>
      </w:r>
      <w:proofErr w:type="spellEnd"/>
      <w:r w:rsidRPr="00557134">
        <w:rPr>
          <w:b/>
          <w:bCs/>
        </w:rPr>
        <w:t xml:space="preserve"> Куйбышевской железной дороги, а также на возврат порожних цистерн из-под указанных перевозок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7134">
        <w:t>Соболеково</w:t>
      </w:r>
      <w:proofErr w:type="spellEnd"/>
      <w:r w:rsidRPr="00557134">
        <w:t xml:space="preserve"> Куйбышевской железной дороги, а также на возврат собственных (арендованных) цистерн из-под выгрузки указанного груза со станций Придача Юго-Восточной железной дороги, Базаиха Красноярской железной дороги и </w:t>
      </w:r>
      <w:proofErr w:type="spellStart"/>
      <w:r w:rsidRPr="00557134">
        <w:t>Соболеково</w:t>
      </w:r>
      <w:proofErr w:type="spellEnd"/>
      <w:r w:rsidRPr="00557134">
        <w:t xml:space="preserve"> Куйбышевской железной дороги на станцию Тобольск Свердловской железной дороги.</w:t>
      </w:r>
      <w:r w:rsidRPr="00557134">
        <w:br/>
      </w:r>
      <w:r w:rsidRPr="00557134">
        <w:br/>
        <w:t xml:space="preserve">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7134">
        <w:t>Соболеково</w:t>
      </w:r>
      <w:proofErr w:type="spellEnd"/>
      <w:r w:rsidRPr="00557134">
        <w:t xml:space="preserve"> Куйбышевской железной дороги в размере не менее 189,1 тыс. тонн.</w:t>
      </w:r>
      <w:r w:rsidRPr="00557134">
        <w:br/>
      </w:r>
      <w:r w:rsidRPr="00557134">
        <w:br/>
      </w:r>
      <w:r w:rsidRPr="00557134">
        <w:lastRenderedPageBreak/>
        <w:t>Указанный понижающий коэффициент действует при условии осуществления в 2025 году не менее 98,5% суммарного фактически перевезенного объема бутадиена ингибированного (код ЕТСНГ 488123) со станции Тобольск Свердловской железной дороги в собственных (арендованных) цистернах.</w:t>
      </w:r>
      <w:r w:rsidRPr="00557134">
        <w:br/>
      </w:r>
      <w:r w:rsidRPr="00557134">
        <w:br/>
      </w:r>
      <w:r w:rsidRPr="00557134">
        <w:rPr>
          <w:b/>
          <w:bCs/>
        </w:rPr>
        <w:t>2. </w:t>
      </w:r>
      <w:r w:rsidRPr="00557134">
        <w:t>Период действия понижающего коэффициента – с 1 января 2025 г. по 31 декабря 2025 г. включительно.</w:t>
      </w:r>
      <w:r w:rsidRPr="00557134">
        <w:br/>
      </w:r>
      <w:r w:rsidRPr="00557134">
        <w:br/>
      </w:r>
      <w:r w:rsidRPr="00557134">
        <w:rPr>
          <w:b/>
          <w:bCs/>
        </w:rPr>
        <w:t>3. </w:t>
      </w:r>
      <w:r w:rsidRPr="00557134">
        <w:t>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557134">
        <w:br/>
      </w:r>
      <w:r w:rsidRPr="00557134">
        <w:br/>
      </w:r>
      <w:r w:rsidRPr="00557134">
        <w:rPr>
          <w:b/>
          <w:bCs/>
        </w:rPr>
        <w:t>4. </w:t>
      </w:r>
      <w:r w:rsidRPr="00557134">
        <w:t>Выполнение гарантированного объема перевозок должно быть закреплено договорными обязательствами с ОАО «РЖД».</w:t>
      </w:r>
      <w:r w:rsidRPr="00557134">
        <w:br/>
      </w:r>
      <w:r w:rsidRPr="00557134">
        <w:br/>
      </w:r>
      <w:r w:rsidRPr="00557134">
        <w:rPr>
          <w:b/>
          <w:bCs/>
        </w:rPr>
        <w:t xml:space="preserve">X. Об изменении уровня железнодорожных тарифов на внутрироссийские перевозки бензина (позиция ЕТСНГ 211) и дизельного топлива (позиция ЕТСНГ 214) в цистернах со станций российских железных дорог назначением на станцию Отвага (перев.) Куйбышевской железной дороги и припортовые станции Азово-Черноморского бассейна Северо-Кавказской железной дороги (Азов (перев.), </w:t>
      </w:r>
      <w:proofErr w:type="spellStart"/>
      <w:r w:rsidRPr="00557134">
        <w:rPr>
          <w:b/>
          <w:bCs/>
        </w:rPr>
        <w:t>Вышестеблиевская</w:t>
      </w:r>
      <w:proofErr w:type="spellEnd"/>
      <w:r w:rsidRPr="00557134">
        <w:rPr>
          <w:b/>
          <w:bCs/>
        </w:rPr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 в рамках ценовых пределов</w:t>
      </w:r>
      <w:r w:rsidRPr="00557134">
        <w:br/>
      </w:r>
      <w:r w:rsidRPr="00557134">
        <w:br/>
      </w:r>
      <w:r w:rsidRPr="00557134">
        <w:rPr>
          <w:b/>
          <w:bCs/>
        </w:rPr>
        <w:t>1.</w:t>
      </w:r>
      <w:r w:rsidRPr="00557134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557134">
        <w:softHyphen/>
        <w:t xml:space="preserve">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бензина (позиция ЕТСНГ 211) и дизельного топлива (позиция ЕТСНГ 214) в собственных (арендованных) цистернах со станций российских железных дорог назначением на станцию Отвага (перев.) Куйбышевской железной дороги и на припортовые станции Азово-Черноморского бассейна Северо-Кавказской железной дороги (Азов (перев.), </w:t>
      </w:r>
      <w:proofErr w:type="spellStart"/>
      <w:r w:rsidRPr="00557134">
        <w:t>Вышестеблиевская</w:t>
      </w:r>
      <w:proofErr w:type="spellEnd"/>
      <w:r w:rsidRPr="00557134">
        <w:t xml:space="preserve"> (перев.), Ейск (перев.), Заречная (перев.), Кизитеринка (перев.), Новороссийск (перев.), Таганрог (перев.), Темрюк (перев.), Туапсе (перев.)) с дальнейшим назначением груза на станции ФГУП «Крымская железная дорога».</w:t>
      </w:r>
      <w:r w:rsidRPr="00557134">
        <w:br/>
      </w:r>
      <w:r w:rsidRPr="00557134">
        <w:br/>
      </w:r>
      <w:r w:rsidRPr="00557134">
        <w:rPr>
          <w:b/>
          <w:bCs/>
        </w:rPr>
        <w:t>2. </w:t>
      </w:r>
      <w:r w:rsidRPr="00557134">
        <w:t>В отношении указанных перевозок не применяются другие решения правления ОАО «РЖД» об установлении (изменении) уровня тарифов за исключением настоящего решения.</w:t>
      </w:r>
      <w:r w:rsidRPr="00557134">
        <w:br/>
      </w:r>
      <w:r w:rsidRPr="00557134">
        <w:br/>
      </w:r>
      <w:r w:rsidRPr="00557134">
        <w:rPr>
          <w:b/>
          <w:bCs/>
        </w:rPr>
        <w:t>3.</w:t>
      </w:r>
      <w:r w:rsidRPr="00557134">
        <w:t> Период действия понижающего коэффициента с 1 января 2025 г. по 31 декабря 2025 г. включительно.</w:t>
      </w:r>
    </w:p>
    <w:p w14:paraId="423C032A" w14:textId="77777777" w:rsidR="00EF1FFC" w:rsidRDefault="00EF1FFC"/>
    <w:sectPr w:rsidR="00EF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6C6031"/>
    <w:multiLevelType w:val="multilevel"/>
    <w:tmpl w:val="FC84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339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34"/>
    <w:rsid w:val="00557134"/>
    <w:rsid w:val="005A2B49"/>
    <w:rsid w:val="00A111FE"/>
    <w:rsid w:val="00C34977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C79D"/>
  <w15:chartTrackingRefBased/>
  <w15:docId w15:val="{92330B99-067E-4E1D-9D00-983AD2BB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13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7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8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741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09769">
                          <w:marLeft w:val="0"/>
                          <w:marRight w:val="20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7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0545294">
                          <w:marLeft w:val="0"/>
                          <w:marRight w:val="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16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63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4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9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9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3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04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4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2159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79770">
                              <w:marLeft w:val="0"/>
                              <w:marRight w:val="0"/>
                              <w:marTop w:val="0"/>
                              <w:marBottom w:val="8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6913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126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8311">
                          <w:marLeft w:val="0"/>
                          <w:marRight w:val="20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5155507">
                          <w:marLeft w:val="0"/>
                          <w:marRight w:val="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6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3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8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0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5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5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6772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5707">
                              <w:marLeft w:val="0"/>
                              <w:marRight w:val="0"/>
                              <w:marTop w:val="0"/>
                              <w:marBottom w:val="8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515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udok.ru/newspaper/?archive=2024.10.03" TargetMode="External"/><Relationship Id="rId5" Type="http://schemas.openxmlformats.org/officeDocument/2006/relationships/hyperlink" Target="https://www.gud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3515</Words>
  <Characters>20037</Characters>
  <Application>Microsoft Office Word</Application>
  <DocSecurity>0</DocSecurity>
  <Lines>166</Lines>
  <Paragraphs>47</Paragraphs>
  <ScaleCrop>false</ScaleCrop>
  <Company/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2024-10-03T10:55:00Z</dcterms:created>
  <dcterms:modified xsi:type="dcterms:W3CDTF">2024-10-03T10:57:00Z</dcterms:modified>
</cp:coreProperties>
</file>