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28C68" w14:textId="77777777" w:rsidR="000C5E5A" w:rsidRPr="000C5E5A" w:rsidRDefault="000C5E5A" w:rsidP="000C5E5A">
      <w:pPr>
        <w:rPr>
          <w:b/>
          <w:bCs/>
        </w:rPr>
      </w:pPr>
      <w:r w:rsidRPr="000C5E5A">
        <w:rPr>
          <w:b/>
          <w:bCs/>
        </w:rPr>
        <w:fldChar w:fldCharType="begin"/>
      </w:r>
      <w:r w:rsidRPr="000C5E5A">
        <w:rPr>
          <w:b/>
          <w:bCs/>
        </w:rPr>
        <w:instrText>HYPERLINK "https://www.gudok.ru/newspaper/?archive=2025.12.18"</w:instrText>
      </w:r>
      <w:r w:rsidRPr="000C5E5A">
        <w:rPr>
          <w:b/>
          <w:bCs/>
        </w:rPr>
      </w:r>
      <w:r w:rsidRPr="000C5E5A">
        <w:rPr>
          <w:b/>
          <w:bCs/>
        </w:rPr>
        <w:fldChar w:fldCharType="separate"/>
      </w:r>
      <w:r w:rsidRPr="000C5E5A">
        <w:rPr>
          <w:rStyle w:val="ac"/>
          <w:b/>
          <w:bCs/>
        </w:rPr>
        <w:t>Выпуск: № 190 (28205) 18.12.2025</w:t>
      </w:r>
      <w:r w:rsidRPr="000C5E5A">
        <w:fldChar w:fldCharType="end"/>
      </w:r>
      <w:r w:rsidRPr="000C5E5A">
        <w:rPr>
          <w:b/>
          <w:bCs/>
        </w:rPr>
        <w:br/>
        <w:t>7 полоса</w:t>
      </w:r>
    </w:p>
    <w:p w14:paraId="502154B0" w14:textId="77777777" w:rsidR="000C5E5A" w:rsidRPr="000C5E5A" w:rsidRDefault="000C5E5A" w:rsidP="000C5E5A">
      <w:r w:rsidRPr="000C5E5A">
        <w:t>Официально</w:t>
      </w:r>
    </w:p>
    <w:p w14:paraId="4DCCC03C" w14:textId="29BAB4C9" w:rsidR="005C48BD" w:rsidRDefault="000C5E5A" w:rsidP="000C5E5A">
      <w:r w:rsidRPr="000C5E5A">
        <w:br/>
      </w:r>
      <w:r w:rsidRPr="000C5E5A">
        <w:rPr>
          <w:b/>
          <w:bCs/>
          <w:i/>
          <w:iCs/>
        </w:rPr>
        <w:t>Выписка из протокола</w:t>
      </w:r>
      <w:r w:rsidRPr="000C5E5A">
        <w:br/>
      </w:r>
      <w:r w:rsidRPr="000C5E5A">
        <w:rPr>
          <w:b/>
          <w:bCs/>
          <w:i/>
          <w:iCs/>
        </w:rPr>
        <w:t>заседания правления ОАО «РЖД»</w:t>
      </w:r>
      <w:r w:rsidRPr="000C5E5A">
        <w:br/>
      </w:r>
      <w:r w:rsidRPr="000C5E5A">
        <w:rPr>
          <w:b/>
          <w:bCs/>
          <w:i/>
          <w:iCs/>
        </w:rPr>
        <w:t>от 15 декабря 2025 г. № 109</w:t>
      </w:r>
      <w:r w:rsidRPr="000C5E5A">
        <w:br/>
      </w:r>
      <w:r w:rsidRPr="000C5E5A">
        <w:br/>
      </w:r>
      <w:r w:rsidRPr="000C5E5A">
        <w:rPr>
          <w:b/>
          <w:bCs/>
        </w:rPr>
        <w:t xml:space="preserve">I. Об изменении уровня железнодорожных тарифов на перевозки нефтепродуктов (позиции ЕТСНГ 211–215, 221–225, коды ЕТСНГ 226021, 226069, 226106) в  цистернах из Республики Беларусь через российский пограничный переход </w:t>
      </w:r>
      <w:proofErr w:type="spellStart"/>
      <w:r w:rsidRPr="000C5E5A">
        <w:rPr>
          <w:b/>
          <w:bCs/>
        </w:rPr>
        <w:t>Завережье</w:t>
      </w:r>
      <w:proofErr w:type="spellEnd"/>
      <w:r w:rsidRPr="000C5E5A">
        <w:rPr>
          <w:b/>
          <w:bCs/>
        </w:rPr>
        <w:t xml:space="preserve"> (эксп.) в направлении припортовых станций Октябрьской железной дороги, а также на перевозки порожних цистерн из-под перево</w:t>
      </w:r>
      <w:r w:rsidRPr="000C5E5A">
        <w:rPr>
          <w:b/>
          <w:bCs/>
        </w:rPr>
        <w:softHyphen/>
        <w:t xml:space="preserve">зок нефтепродуктов (позиции ЕТСНГ 211–215, 221–225, коды ЕТСНГ 226021, 226069, 226106) с припортовых станций Октябрьской железной дороги через российский пограничный переход </w:t>
      </w:r>
      <w:proofErr w:type="spellStart"/>
      <w:r w:rsidRPr="000C5E5A">
        <w:rPr>
          <w:b/>
          <w:bCs/>
        </w:rPr>
        <w:t>Завережье</w:t>
      </w:r>
      <w:proofErr w:type="spellEnd"/>
      <w:r w:rsidRPr="000C5E5A">
        <w:rPr>
          <w:b/>
          <w:bCs/>
        </w:rPr>
        <w:t xml:space="preserve"> (эксп.) в Республику Беларусь в рамках ценовых пределов</w:t>
      </w:r>
      <w:r w:rsidRPr="000C5E5A">
        <w:rPr>
          <w:b/>
          <w:bCs/>
        </w:rPr>
        <w:br/>
      </w:r>
      <w:r w:rsidRPr="000C5E5A">
        <w:br/>
      </w:r>
      <w:r w:rsidRPr="000C5E5A">
        <w:rPr>
          <w:b/>
          <w:bCs/>
        </w:rPr>
        <w:t>1.</w:t>
      </w:r>
      <w:r w:rsidRPr="000C5E5A">
        <w:t xml:space="preserve"> 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 398-т/3 со всеми изменениями и дополнениями, утвержденными в установленном порядке, понижающий коэффициент 0,5 к действующим тарифам раздела 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 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перевозки нефтепродуктов (позиции </w:t>
      </w:r>
      <w:r w:rsidRPr="000C5E5A">
        <w:softHyphen/>
        <w:t xml:space="preserve">ЕТСНГ 211–215, 221–225, коды ЕТСНГ 226021, 226069, 226106) в цистернах из Республики Беларусь через российский пограничный переход </w:t>
      </w:r>
      <w:proofErr w:type="spellStart"/>
      <w:r w:rsidRPr="000C5E5A">
        <w:t>Завережье</w:t>
      </w:r>
      <w:proofErr w:type="spellEnd"/>
      <w:r w:rsidRPr="000C5E5A">
        <w:t xml:space="preserve"> (эксп.) в направлении припортовых станций Октябрьской железной дороги, а также на перевозки порожних цистерн из-под перевозок нефтепродуктов (позиции ЕТСНГ 211–215, 221–225, коды ЕТСНГ 226021, 226069, 226106) с припортовых станций Октябрьской железной дороги через российский пограничный переход </w:t>
      </w:r>
      <w:proofErr w:type="spellStart"/>
      <w:r w:rsidRPr="000C5E5A">
        <w:t>Завережье</w:t>
      </w:r>
      <w:proofErr w:type="spellEnd"/>
      <w:r w:rsidRPr="000C5E5A">
        <w:t xml:space="preserve"> (эксп.) в Рес</w:t>
      </w:r>
      <w:r w:rsidRPr="000C5E5A">
        <w:softHyphen/>
        <w:t>публику Беларусь.</w:t>
      </w:r>
      <w:r w:rsidRPr="000C5E5A">
        <w:br/>
      </w:r>
      <w:r w:rsidRPr="000C5E5A">
        <w:br/>
      </w:r>
      <w:r w:rsidRPr="000C5E5A">
        <w:rPr>
          <w:b/>
          <w:bCs/>
        </w:rPr>
        <w:t>2.</w:t>
      </w:r>
      <w:r w:rsidRPr="000C5E5A">
        <w:t xml:space="preserve"> Период действия понижающего коэффициента с 1 января 2026 г. по 31 декабря </w:t>
      </w:r>
      <w:r w:rsidRPr="000C5E5A">
        <w:lastRenderedPageBreak/>
        <w:t>2026 г. включительно.</w:t>
      </w:r>
      <w:r w:rsidRPr="000C5E5A">
        <w:br/>
      </w:r>
      <w:r w:rsidRPr="000C5E5A">
        <w:br/>
      </w:r>
      <w:r w:rsidRPr="000C5E5A">
        <w:rPr>
          <w:b/>
          <w:bCs/>
        </w:rPr>
        <w:t>3.</w:t>
      </w:r>
      <w:r w:rsidRPr="000C5E5A">
        <w:t> При перевозке в цистернах общего парка указанный понижающий коэффициент действует при условии освобождения ОАО «РЖД» от платы за пользование подвижным составом принадлежности государственного объединения «Белорусская железная дорога», задействованном в данных перевозках.</w:t>
      </w:r>
    </w:p>
    <w:sectPr w:rsidR="005C4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E5A"/>
    <w:rsid w:val="000C5E5A"/>
    <w:rsid w:val="0024661B"/>
    <w:rsid w:val="005C48BD"/>
    <w:rsid w:val="00997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BBC18"/>
  <w15:chartTrackingRefBased/>
  <w15:docId w15:val="{CA2A1BD8-CF46-4625-9689-46F26763D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5E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5E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5E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C5E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C5E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C5E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C5E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C5E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C5E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5E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C5E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C5E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C5E5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C5E5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C5E5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C5E5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C5E5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C5E5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C5E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C5E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C5E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C5E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C5E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C5E5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C5E5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C5E5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C5E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C5E5A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0C5E5A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0C5E5A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0C5E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2348</Characters>
  <Application>Microsoft Office Word</Application>
  <DocSecurity>0</DocSecurity>
  <Lines>19</Lines>
  <Paragraphs>5</Paragraphs>
  <ScaleCrop>false</ScaleCrop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Семен Матусовский</cp:lastModifiedBy>
  <cp:revision>1</cp:revision>
  <dcterms:created xsi:type="dcterms:W3CDTF">2025-12-19T21:14:00Z</dcterms:created>
  <dcterms:modified xsi:type="dcterms:W3CDTF">2025-12-19T21:14:00Z</dcterms:modified>
</cp:coreProperties>
</file>